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41B02" w14:textId="77777777" w:rsidR="00727EFC" w:rsidRPr="00EF1697" w:rsidRDefault="00727EFC" w:rsidP="00727EFC">
      <w:pPr>
        <w:spacing w:before="240" w:after="360"/>
        <w:rPr>
          <w:lang w:val="ru-RU"/>
        </w:rPr>
      </w:pPr>
      <w:r w:rsidRPr="00EF1697">
        <w:rPr>
          <w:b/>
          <w:sz w:val="32"/>
          <w:lang w:val="ru-RU"/>
        </w:rPr>
        <w:t>ВВЕДЕНИЕ</w:t>
      </w:r>
    </w:p>
    <w:p w14:paraId="237CDD97" w14:textId="77777777" w:rsidR="00727EFC" w:rsidRPr="00EF1697" w:rsidRDefault="00727EFC" w:rsidP="00727EFC">
      <w:pPr>
        <w:spacing w:after="120"/>
        <w:ind w:firstLine="706"/>
        <w:jc w:val="both"/>
        <w:rPr>
          <w:lang w:val="ru-RU"/>
        </w:rPr>
      </w:pPr>
      <w:r w:rsidRPr="00EF1697">
        <w:rPr>
          <w:lang w:val="ru-RU"/>
        </w:rPr>
        <w:t>Проводимые в России структурные преобразования в промышленности, изменение законодательства, регулирующего отношения в сфере государственного заказа, объективно устанавливают необходимость совершенствования работ по обеспечение качества продукции, в первую очередь для нужд обороны и безопасности страны. Производство лучшей, более высокого качества продукции с возможно низкими затратами является главной целью системы государственных заказов продукции. Ее успешному достижению в немалой степени способствует использование процедур каталогизации промышленной продукции на этапах ее разработки, закупок и материально-технического обеспечения эксплуатирующих организаций.</w:t>
      </w:r>
    </w:p>
    <w:p w14:paraId="084DB6BC" w14:textId="180C2D07" w:rsidR="00727EFC" w:rsidRPr="00EF1697" w:rsidRDefault="00727EFC" w:rsidP="00727EFC">
      <w:pPr>
        <w:spacing w:after="120"/>
        <w:ind w:firstLine="706"/>
        <w:jc w:val="both"/>
        <w:rPr>
          <w:lang w:val="ru-RU"/>
        </w:rPr>
      </w:pPr>
      <w:r w:rsidRPr="00EF1697">
        <w:rPr>
          <w:lang w:val="ru-RU"/>
        </w:rPr>
        <w:t xml:space="preserve">В настоящее время в РФ (в интересах государства в целом и отдельных отраслей промышленности) централизованно осуществляется обоснование перспектив развития и управление номенклатурой на уровне финальных изделий и изделий самого «нижнего» уровня их комплектации — элементной базы радиоэлектроники и электротехники. Между этими двумя уровнями существует огромная область изделий (устройств, агрегатов, приборов и т.п.), во многом определяющая облик финальной продукции и расходы на ее разработку, производство и эксплуатацию. Номенклатура и качество этих изделий практически не контролируются заказчиком и фактически «независимо» формируются каждым из разработчиков. При этом количество впервые разрабатываемых изделий — составных частей в финальных изделиях существенно преобладает. Проведенный анализ показал, что по некоторым группам изделий их доля может составлять от 69 до 96%. Необходимо также отметить, что </w:t>
      </w:r>
      <w:r w:rsidR="00F1386F">
        <w:rPr>
          <w:lang w:val="ru-RU"/>
        </w:rPr>
        <w:t>количественные</w:t>
      </w:r>
      <w:r w:rsidRPr="00EF1697">
        <w:rPr>
          <w:lang w:val="ru-RU"/>
        </w:rPr>
        <w:t xml:space="preserve"> данные даже о примерной номенклатуре таких изделий в стране и отраслях промышленности отсутствуют, а их обобщение по отдельным организациям разработчиков или заказчиков практически невозможно из-за несовместимости соответствующих информационных массивов, а следовательно, невозможно оценить и ущерб от несовершенства сложившейся системы информационного обеспечения процедур управления номенклатурой продукции. Основной причиной упомянутых недостатков является отсутствие действующей инфраструктуры, регламентирующей процедуры учета и рационального использования уже имеющихся научно-технических решений, существующих в виде апробированных на практике изделий отрасли, важнейшим условием эффективности которой является наличие достаточно полного, достоверного и сопоставимого описания однотипной продукции с помощью ее технических, эксплуатационных и других характеристик.</w:t>
      </w:r>
    </w:p>
    <w:p w14:paraId="28680BB6" w14:textId="77777777" w:rsidR="00727EFC" w:rsidRPr="00EF1697" w:rsidRDefault="00727EFC" w:rsidP="00727EFC">
      <w:pPr>
        <w:spacing w:after="120"/>
        <w:ind w:firstLine="706"/>
        <w:jc w:val="both"/>
        <w:rPr>
          <w:lang w:val="ru-RU"/>
        </w:rPr>
      </w:pPr>
      <w:r w:rsidRPr="00EF1697">
        <w:rPr>
          <w:lang w:val="ru-RU"/>
        </w:rPr>
        <w:t>Такая инфраструктура (в составе своих организационной, нормативной и технологической компонент) и должна создаваться и развиваться в виде единых технологий каталогизации продукции, научно-исследовательских и опытно-конструкторских работ (НИОКР), выпускаемых и выполняемых в интересах федеральных государственных нужд и отдельных отраслей промышленности. Подобные технологии в нашей стране пока не внедрены в практическую деятельность заинтересованных учреждений и организаций.</w:t>
      </w:r>
    </w:p>
    <w:p w14:paraId="3A960E8C" w14:textId="77777777" w:rsidR="00727EFC" w:rsidRPr="00EF1697" w:rsidRDefault="00727EFC" w:rsidP="00727EFC">
      <w:pPr>
        <w:spacing w:after="120"/>
        <w:ind w:firstLine="706"/>
        <w:jc w:val="both"/>
        <w:rPr>
          <w:lang w:val="ru-RU"/>
        </w:rPr>
      </w:pPr>
      <w:r w:rsidRPr="00EF1697">
        <w:rPr>
          <w:lang w:val="ru-RU"/>
        </w:rPr>
        <w:t xml:space="preserve">Каталогизация является одним из источников повышения эффективности процессов разработки, производства, эксплуатации, ремонта, утилизации и экспорта конкурентоспособной продукции, так как позволяет обеспечивать едиными и пригодными для компьютерной обработки сведениями о технических и эксплуатационных характеристиках каждого из изделий или НИОКР </w:t>
      </w:r>
      <w:r w:rsidRPr="00EF1697">
        <w:rPr>
          <w:lang w:val="ru-RU"/>
        </w:rPr>
        <w:lastRenderedPageBreak/>
        <w:t>всех их потенциальных потребителей в России и за ее пределами. Использование каталожной информации должно способствовать уменьшению сроков и снижению затрат на проектирование и производство новой продукции, улучшению информационного обеспечения процессов управления ее номенклатурой и запасами (их упорядочению и сокращению), повышению ее технического уровня, предотвращению планирования разработки, создания, закупки и поставки для федеральных государственных нужд неоправданного многообразия однотипной продукции, совершенствованию процедур материально-технического обеспечения потребителей, эксплуатации и утилизации промышленных изделий, а также повышению конкурентоспособности отечественной продукции на мировых рынках. Проведенные в последние годы в нашей стране работы (в том числе и с учетом имеющегося зарубежного опыта) позволили обосновать необходимость создания федеральной системы каталогизации, разработать принципы ее организации, комплект нормативно-технических документов, регламентирующих технологические процедуры формирования и ведения разделов каталога, а также формы представления сведений из них заинтересованным потребителям — для единого информационного обеспечения задач планирования развития, разработки, производства, закупки, эксплуатации, ремонта, утилизации и экспорта промышленной продукции.</w:t>
      </w:r>
    </w:p>
    <w:p w14:paraId="29B8EB00" w14:textId="77777777" w:rsidR="00727EFC" w:rsidRPr="00EF1697" w:rsidRDefault="00727EFC" w:rsidP="00727EFC">
      <w:pPr>
        <w:spacing w:after="120"/>
        <w:ind w:firstLine="706"/>
        <w:jc w:val="both"/>
        <w:rPr>
          <w:lang w:val="ru-RU"/>
        </w:rPr>
      </w:pPr>
      <w:r w:rsidRPr="00EF1697">
        <w:rPr>
          <w:lang w:val="ru-RU"/>
        </w:rPr>
        <w:t>Настоящая монография обобщает накопленный опыт проведения работ по каталогизации промышленной продукции и достаточно подробно раскрывает теоретические, технологические и прикладные аспекты основных процедур формирования каталогов и использования каталожной информации. С учетом этого сформирована и структура книги. Предлагаемые положения, результаты, выводы и рекомендации сформулированы автором по результатам работ, проведенных им с 1995 г. Выносимые на «суд» читателя, они должны помочь «начинающим каталогизаторам» быстрее освоить эту актуальную и непростую проблематику.</w:t>
      </w:r>
    </w:p>
    <w:p w14:paraId="361C262F" w14:textId="77777777" w:rsidR="00727EFC" w:rsidRPr="00EF1697" w:rsidRDefault="00727EFC" w:rsidP="00727EFC">
      <w:pPr>
        <w:spacing w:after="120"/>
        <w:ind w:firstLine="706"/>
        <w:jc w:val="both"/>
        <w:rPr>
          <w:lang w:val="ru-RU"/>
        </w:rPr>
      </w:pPr>
      <w:r w:rsidRPr="00EF1697">
        <w:rPr>
          <w:lang w:val="ru-RU"/>
        </w:rPr>
        <w:t xml:space="preserve">Особую благодарность автор выражает доктору технических наук, профессору А.А. Рахманову за постоянные помощь и поддержку в организации проведения работ. С большой теплотой и признательностью автор вспоминает В.В. </w:t>
      </w:r>
      <w:proofErr w:type="spellStart"/>
      <w:r w:rsidRPr="00EF1697">
        <w:rPr>
          <w:lang w:val="ru-RU"/>
        </w:rPr>
        <w:t>Зензина</w:t>
      </w:r>
      <w:proofErr w:type="spellEnd"/>
      <w:r w:rsidRPr="00EF1697">
        <w:rPr>
          <w:lang w:val="ru-RU"/>
        </w:rPr>
        <w:t xml:space="preserve"> и В.Н. Рублева, под руководством которых (и совместно с которыми) он начинал развертывание и организацию работ по каталогизации. Автор также выражает благодарность коллегам по совместной работе: С.Н. Андрееву, А.В. Губанову, М.В. </w:t>
      </w:r>
      <w:proofErr w:type="spellStart"/>
      <w:r w:rsidRPr="00EF1697">
        <w:rPr>
          <w:lang w:val="ru-RU"/>
        </w:rPr>
        <w:t>Душечкину</w:t>
      </w:r>
      <w:proofErr w:type="spellEnd"/>
      <w:r w:rsidRPr="00EF1697">
        <w:rPr>
          <w:lang w:val="ru-RU"/>
        </w:rPr>
        <w:t xml:space="preserve">, А.Е. Кулешову, С.А. Лапину, С.В. </w:t>
      </w:r>
      <w:proofErr w:type="spellStart"/>
      <w:r w:rsidRPr="00EF1697">
        <w:rPr>
          <w:lang w:val="ru-RU"/>
        </w:rPr>
        <w:t>Помазову</w:t>
      </w:r>
      <w:proofErr w:type="spellEnd"/>
      <w:r w:rsidRPr="00EF1697">
        <w:rPr>
          <w:lang w:val="ru-RU"/>
        </w:rPr>
        <w:t>, Л.А. Соколовой и Ю.В. Шустровой — за помощь, высказанные замечания и предложения при подготовке рукописи и практической апробации рассмотренных технологических процедур.</w:t>
      </w:r>
    </w:p>
    <w:p w14:paraId="63BE432B" w14:textId="77777777" w:rsidR="00F10EAF" w:rsidRPr="00727EFC" w:rsidRDefault="00F10EAF">
      <w:pPr>
        <w:rPr>
          <w:lang w:val="ru-RU"/>
        </w:rPr>
      </w:pPr>
    </w:p>
    <w:sectPr w:rsidR="00F10EAF" w:rsidRPr="00727EFC" w:rsidSect="00B27EEA">
      <w:pgSz w:w="12240" w:h="15840"/>
      <w:pgMar w:top="1135" w:right="850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FC"/>
    <w:rsid w:val="00727EFC"/>
    <w:rsid w:val="00C26569"/>
    <w:rsid w:val="00F10EAF"/>
    <w:rsid w:val="00F1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918C"/>
  <w15:chartTrackingRefBased/>
  <w15:docId w15:val="{4A3C8137-1A9E-4542-9701-326DDB56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EFC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VipR</dc:creator>
  <cp:keywords/>
  <dc:description/>
  <cp:lastModifiedBy>VipR</cp:lastModifiedBy>
  <cp:revision>3</cp:revision>
  <dcterms:created xsi:type="dcterms:W3CDTF">2026-09-23T09:07:00Z</dcterms:created>
  <dcterms:modified xsi:type="dcterms:W3CDTF">2026-09-24T13:26:00Z</dcterms:modified>
</cp:coreProperties>
</file>